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A617" w14:textId="7832734B" w:rsidR="005C06A0" w:rsidRDefault="0022147F" w:rsidP="005C06A0">
      <w:pPr>
        <w:spacing w:after="0" w:line="360" w:lineRule="auto"/>
        <w:jc w:val="center"/>
      </w:pPr>
      <w:r>
        <w:rPr>
          <w:noProof/>
        </w:rPr>
        <w:drawing>
          <wp:inline distT="0" distB="0" distL="0" distR="0" wp14:anchorId="3297CC4C" wp14:editId="75CE8290">
            <wp:extent cx="4460381" cy="1115094"/>
            <wp:effectExtent l="152400" t="152400" r="359410" b="3708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8863" cy="1127214"/>
                    </a:xfrm>
                    <a:prstGeom prst="rect">
                      <a:avLst/>
                    </a:prstGeom>
                    <a:ln>
                      <a:noFill/>
                    </a:ln>
                    <a:effectLst>
                      <a:outerShdw blurRad="292100" dist="139700" dir="2700000" algn="tl" rotWithShape="0">
                        <a:srgbClr val="333333">
                          <a:alpha val="65000"/>
                        </a:srgbClr>
                      </a:outerShdw>
                    </a:effectLst>
                  </pic:spPr>
                </pic:pic>
              </a:graphicData>
            </a:graphic>
          </wp:inline>
        </w:drawing>
      </w:r>
    </w:p>
    <w:p w14:paraId="218E8AD2" w14:textId="198F26D2" w:rsidR="007A5C1F" w:rsidRPr="00A15DA9" w:rsidRDefault="007A5C1F" w:rsidP="005C06A0">
      <w:pPr>
        <w:spacing w:after="0" w:line="360" w:lineRule="auto"/>
        <w:jc w:val="center"/>
        <w:rPr>
          <w:rFonts w:ascii="Arial Narrow" w:hAnsi="Arial Narrow"/>
          <w:b/>
          <w:bCs/>
          <w:sz w:val="32"/>
          <w:szCs w:val="32"/>
        </w:rPr>
      </w:pPr>
      <w:r w:rsidRPr="00A15DA9">
        <w:rPr>
          <w:rFonts w:ascii="Arial Narrow" w:hAnsi="Arial Narrow"/>
          <w:b/>
          <w:bCs/>
          <w:sz w:val="32"/>
          <w:szCs w:val="32"/>
        </w:rPr>
        <w:t>AÑO JUBILAR MDN 2001 -MDN 2021</w:t>
      </w:r>
    </w:p>
    <w:p w14:paraId="711FFD33" w14:textId="5860F4E1" w:rsidR="005B5920" w:rsidRPr="00A15DA9" w:rsidRDefault="007A5C1F" w:rsidP="007A5C1F">
      <w:pPr>
        <w:spacing w:after="0" w:line="360" w:lineRule="auto"/>
        <w:jc w:val="center"/>
        <w:rPr>
          <w:rFonts w:ascii="Arial Narrow" w:hAnsi="Arial Narrow"/>
          <w:b/>
          <w:sz w:val="32"/>
          <w:szCs w:val="32"/>
        </w:rPr>
      </w:pPr>
      <w:r w:rsidRPr="00A15DA9">
        <w:rPr>
          <w:rFonts w:ascii="Arial Narrow" w:hAnsi="Arial Narrow"/>
          <w:b/>
          <w:sz w:val="32"/>
          <w:szCs w:val="32"/>
        </w:rPr>
        <w:t>MARÍA DE NAZARETH, FUENTE DE VIDA Y DE ALEGRÍA</w:t>
      </w:r>
    </w:p>
    <w:p w14:paraId="43F306E8" w14:textId="0A24A57B" w:rsidR="00A15DA9" w:rsidRPr="003150AC" w:rsidRDefault="00366D09" w:rsidP="003150AC">
      <w:pPr>
        <w:pBdr>
          <w:top w:val="single" w:sz="4" w:space="1" w:color="auto"/>
          <w:left w:val="single" w:sz="4" w:space="4" w:color="auto"/>
          <w:bottom w:val="single" w:sz="4" w:space="1" w:color="auto"/>
          <w:right w:val="single" w:sz="4" w:space="4" w:color="auto"/>
        </w:pBdr>
        <w:spacing w:after="0" w:line="360" w:lineRule="auto"/>
        <w:jc w:val="center"/>
        <w:rPr>
          <w:rFonts w:ascii="Arial Narrow" w:hAnsi="Arial Narrow" w:cstheme="minorHAnsi"/>
          <w:b/>
          <w:sz w:val="32"/>
          <w:szCs w:val="32"/>
        </w:rPr>
      </w:pPr>
      <w:r>
        <w:rPr>
          <w:rFonts w:ascii="Arial Narrow" w:hAnsi="Arial Narrow" w:cstheme="minorHAnsi"/>
          <w:b/>
          <w:sz w:val="32"/>
          <w:szCs w:val="32"/>
        </w:rPr>
        <w:t xml:space="preserve">CUARTO </w:t>
      </w:r>
      <w:r w:rsidR="00A2135F">
        <w:rPr>
          <w:rFonts w:ascii="Arial Narrow" w:hAnsi="Arial Narrow" w:cstheme="minorHAnsi"/>
          <w:b/>
          <w:sz w:val="32"/>
          <w:szCs w:val="32"/>
        </w:rPr>
        <w:t>DÍA</w:t>
      </w:r>
      <w:r w:rsidR="00A15DA9" w:rsidRPr="00A15DA9">
        <w:rPr>
          <w:rFonts w:ascii="Arial Narrow" w:hAnsi="Arial Narrow" w:cstheme="minorHAnsi"/>
          <w:b/>
          <w:sz w:val="32"/>
          <w:szCs w:val="32"/>
        </w:rPr>
        <w:t>:</w:t>
      </w:r>
      <w:r w:rsidR="004B030C">
        <w:rPr>
          <w:rFonts w:ascii="Arial Narrow" w:hAnsi="Arial Narrow" w:cstheme="minorHAnsi"/>
          <w:b/>
          <w:sz w:val="32"/>
          <w:szCs w:val="32"/>
        </w:rPr>
        <w:t xml:space="preserve"> </w:t>
      </w:r>
      <w:r w:rsidR="005C3D26">
        <w:rPr>
          <w:rFonts w:ascii="Arial Narrow" w:hAnsi="Arial Narrow" w:cstheme="minorHAnsi"/>
          <w:b/>
          <w:sz w:val="32"/>
          <w:szCs w:val="32"/>
        </w:rPr>
        <w:t>LA INTERIORIDAD</w:t>
      </w:r>
    </w:p>
    <w:p w14:paraId="33752409" w14:textId="77777777" w:rsidR="003150AC" w:rsidRDefault="003150AC" w:rsidP="00C67FBD">
      <w:pPr>
        <w:spacing w:after="0" w:line="360" w:lineRule="auto"/>
        <w:jc w:val="center"/>
        <w:rPr>
          <w:rFonts w:cstheme="minorHAnsi"/>
          <w:b/>
          <w:bCs/>
          <w:i/>
          <w:iCs/>
          <w:sz w:val="24"/>
          <w:szCs w:val="24"/>
        </w:rPr>
      </w:pPr>
    </w:p>
    <w:p w14:paraId="6C340E34" w14:textId="3AED0F6A" w:rsidR="002052E3" w:rsidRPr="00C67FBD" w:rsidRDefault="00C67FBD" w:rsidP="00C67FBD">
      <w:pPr>
        <w:spacing w:after="0" w:line="360" w:lineRule="auto"/>
        <w:jc w:val="center"/>
        <w:rPr>
          <w:rFonts w:cstheme="minorHAnsi"/>
          <w:b/>
          <w:bCs/>
          <w:i/>
          <w:iCs/>
          <w:sz w:val="24"/>
          <w:szCs w:val="24"/>
        </w:rPr>
      </w:pPr>
      <w:r w:rsidRPr="00C67FBD">
        <w:rPr>
          <w:rFonts w:cstheme="minorHAnsi"/>
          <w:b/>
          <w:bCs/>
          <w:i/>
          <w:iCs/>
          <w:sz w:val="24"/>
          <w:szCs w:val="24"/>
        </w:rPr>
        <w:t>“</w:t>
      </w:r>
      <w:r w:rsidRPr="00C67FBD">
        <w:rPr>
          <w:rFonts w:cstheme="minorHAnsi"/>
          <w:b/>
          <w:bCs/>
          <w:i/>
          <w:iCs/>
          <w:sz w:val="24"/>
          <w:szCs w:val="24"/>
        </w:rPr>
        <w:t>Por sobre todas las cosas cuida tu corazón,</w:t>
      </w:r>
      <w:r w:rsidRPr="00C67FBD">
        <w:rPr>
          <w:rFonts w:cstheme="minorHAnsi"/>
          <w:b/>
          <w:bCs/>
          <w:i/>
          <w:iCs/>
          <w:sz w:val="24"/>
          <w:szCs w:val="24"/>
        </w:rPr>
        <w:t xml:space="preserve"> </w:t>
      </w:r>
      <w:r w:rsidRPr="00C67FBD">
        <w:rPr>
          <w:rFonts w:cstheme="minorHAnsi"/>
          <w:b/>
          <w:bCs/>
          <w:i/>
          <w:iCs/>
          <w:sz w:val="24"/>
          <w:szCs w:val="24"/>
        </w:rPr>
        <w:t>porque de él mana la vida</w:t>
      </w:r>
      <w:r w:rsidRPr="00C67FBD">
        <w:rPr>
          <w:rFonts w:cstheme="minorHAnsi"/>
          <w:b/>
          <w:bCs/>
          <w:i/>
          <w:iCs/>
          <w:sz w:val="24"/>
          <w:szCs w:val="24"/>
        </w:rPr>
        <w:t>” (</w:t>
      </w:r>
      <w:proofErr w:type="spellStart"/>
      <w:r w:rsidRPr="00C67FBD">
        <w:rPr>
          <w:rFonts w:cstheme="minorHAnsi"/>
          <w:b/>
          <w:bCs/>
          <w:i/>
          <w:iCs/>
          <w:sz w:val="24"/>
          <w:szCs w:val="24"/>
        </w:rPr>
        <w:t>Prov</w:t>
      </w:r>
      <w:proofErr w:type="spellEnd"/>
      <w:r w:rsidRPr="00C67FBD">
        <w:rPr>
          <w:rFonts w:cstheme="minorHAnsi"/>
          <w:b/>
          <w:bCs/>
          <w:i/>
          <w:iCs/>
          <w:sz w:val="24"/>
          <w:szCs w:val="24"/>
        </w:rPr>
        <w:t xml:space="preserve"> 4:23</w:t>
      </w:r>
      <w:r w:rsidRPr="00C67FBD">
        <w:rPr>
          <w:rFonts w:cstheme="minorHAnsi"/>
          <w:b/>
          <w:bCs/>
          <w:i/>
          <w:iCs/>
          <w:sz w:val="24"/>
          <w:szCs w:val="24"/>
        </w:rPr>
        <w:t>)</w:t>
      </w:r>
    </w:p>
    <w:p w14:paraId="69AD1F26" w14:textId="1EA1ADCF" w:rsidR="00C32043" w:rsidRPr="002052E3" w:rsidRDefault="002052E3" w:rsidP="00A15DA9">
      <w:pPr>
        <w:spacing w:after="0" w:line="360" w:lineRule="auto"/>
        <w:jc w:val="both"/>
        <w:rPr>
          <w:rFonts w:cstheme="minorHAnsi"/>
          <w:b/>
          <w:sz w:val="24"/>
          <w:szCs w:val="24"/>
        </w:rPr>
      </w:pPr>
      <w:r w:rsidRPr="002052E3">
        <w:rPr>
          <w:rFonts w:cstheme="minorHAnsi"/>
          <w:b/>
          <w:sz w:val="24"/>
          <w:szCs w:val="24"/>
        </w:rPr>
        <w:t>MEDITACIÓN:</w:t>
      </w:r>
    </w:p>
    <w:p w14:paraId="5BB930C9" w14:textId="694CF251" w:rsidR="00757281" w:rsidRDefault="00E85DAE" w:rsidP="004B030C">
      <w:pPr>
        <w:spacing w:after="0" w:line="360" w:lineRule="auto"/>
        <w:jc w:val="both"/>
        <w:rPr>
          <w:rFonts w:cstheme="minorHAnsi"/>
          <w:bCs/>
          <w:sz w:val="24"/>
          <w:szCs w:val="24"/>
        </w:rPr>
      </w:pPr>
      <w:r>
        <w:rPr>
          <w:rFonts w:cstheme="minorHAnsi"/>
          <w:bCs/>
          <w:sz w:val="24"/>
          <w:szCs w:val="24"/>
        </w:rPr>
        <w:t xml:space="preserve">Estamos en el cuarto día de nuestra novena y hoy queremos reflexionar sobre la “interioridad”, este aspecto tan importante de nuestra vida que muchas veces descuidamos pero que, en María de Nazareth, CUIDAMOS como el tesoro más preciado ya que allí está la verdadera fuente de la vida. </w:t>
      </w:r>
    </w:p>
    <w:p w14:paraId="47F8F0C8" w14:textId="2360D496" w:rsidR="003B345C" w:rsidRDefault="003B345C" w:rsidP="004B030C">
      <w:pPr>
        <w:spacing w:after="0" w:line="360" w:lineRule="auto"/>
        <w:jc w:val="both"/>
        <w:rPr>
          <w:rFonts w:cstheme="minorHAnsi"/>
          <w:bCs/>
          <w:sz w:val="24"/>
          <w:szCs w:val="24"/>
        </w:rPr>
      </w:pPr>
      <w:r>
        <w:rPr>
          <w:rFonts w:cstheme="minorHAnsi"/>
          <w:bCs/>
          <w:sz w:val="24"/>
          <w:szCs w:val="24"/>
        </w:rPr>
        <w:t xml:space="preserve">Educar en la interioridad es ayudar a las personas a “mirar hacia adentro”, a conocerse, a descubrir su verdadero SER, su verdadera identidad. </w:t>
      </w:r>
    </w:p>
    <w:p w14:paraId="54C8509D" w14:textId="04B8699A" w:rsidR="003B345C" w:rsidRDefault="003B345C" w:rsidP="003150AC">
      <w:pPr>
        <w:spacing w:after="0" w:line="360" w:lineRule="auto"/>
        <w:jc w:val="both"/>
        <w:rPr>
          <w:rFonts w:cstheme="minorHAnsi"/>
          <w:bCs/>
          <w:sz w:val="24"/>
          <w:szCs w:val="24"/>
        </w:rPr>
      </w:pPr>
      <w:r>
        <w:rPr>
          <w:rFonts w:cstheme="minorHAnsi"/>
          <w:bCs/>
          <w:sz w:val="24"/>
          <w:szCs w:val="24"/>
        </w:rPr>
        <w:t xml:space="preserve">Educar en la interioridad </w:t>
      </w:r>
      <w:r w:rsidR="003150AC">
        <w:rPr>
          <w:rFonts w:cstheme="minorHAnsi"/>
          <w:bCs/>
          <w:sz w:val="24"/>
          <w:szCs w:val="24"/>
        </w:rPr>
        <w:t xml:space="preserve">es aprender a cuidar el corazón, el mundo interior, aspecto más que importante para el </w:t>
      </w:r>
      <w:r w:rsidR="003150AC" w:rsidRPr="003150AC">
        <w:rPr>
          <w:rFonts w:cstheme="minorHAnsi"/>
          <w:bCs/>
          <w:sz w:val="24"/>
          <w:szCs w:val="24"/>
        </w:rPr>
        <w:t>desarrollo de todas las dimensiones de la persona</w:t>
      </w:r>
      <w:r w:rsidR="003150AC">
        <w:rPr>
          <w:rFonts w:cstheme="minorHAnsi"/>
          <w:bCs/>
          <w:sz w:val="24"/>
          <w:szCs w:val="24"/>
        </w:rPr>
        <w:t xml:space="preserve">. </w:t>
      </w:r>
    </w:p>
    <w:p w14:paraId="31B7F1F8" w14:textId="006997CC" w:rsidR="003150AC" w:rsidRDefault="003150AC" w:rsidP="003150AC">
      <w:pPr>
        <w:spacing w:after="0" w:line="360" w:lineRule="auto"/>
        <w:jc w:val="both"/>
        <w:rPr>
          <w:rFonts w:cstheme="minorHAnsi"/>
          <w:bCs/>
          <w:sz w:val="24"/>
          <w:szCs w:val="24"/>
        </w:rPr>
      </w:pPr>
      <w:r>
        <w:rPr>
          <w:rFonts w:cstheme="minorHAnsi"/>
          <w:bCs/>
          <w:sz w:val="24"/>
          <w:szCs w:val="24"/>
        </w:rPr>
        <w:t xml:space="preserve">Educar en la interioridad es apostar por la formación de personas más humanas, más compasivas, más consistentes y sólidas, que no se dejen llevar por lo que “el mundo dice, o el otro dice”, sino que sea fiel a quien es. </w:t>
      </w:r>
    </w:p>
    <w:p w14:paraId="6DF12D05" w14:textId="13290F0E" w:rsidR="003150AC" w:rsidRDefault="003150AC" w:rsidP="003150AC">
      <w:pPr>
        <w:spacing w:after="0" w:line="360" w:lineRule="auto"/>
        <w:jc w:val="both"/>
        <w:rPr>
          <w:rFonts w:cstheme="minorHAnsi"/>
          <w:bCs/>
          <w:sz w:val="24"/>
          <w:szCs w:val="24"/>
        </w:rPr>
      </w:pPr>
      <w:r>
        <w:rPr>
          <w:rFonts w:cstheme="minorHAnsi"/>
          <w:bCs/>
          <w:sz w:val="24"/>
          <w:szCs w:val="24"/>
        </w:rPr>
        <w:t xml:space="preserve">Te pedimos querida Mater, que podamos aprender a mirar nuestro corazón, para poder reconocer en él todo lo bueno que Dios nos ha regalado. </w:t>
      </w:r>
    </w:p>
    <w:p w14:paraId="1CC3D4C7" w14:textId="44E351E6" w:rsidR="00DD5CD4" w:rsidRPr="00C32043" w:rsidRDefault="00DD5CD4" w:rsidP="004B030C">
      <w:pPr>
        <w:spacing w:after="0" w:line="360" w:lineRule="auto"/>
        <w:jc w:val="both"/>
        <w:rPr>
          <w:rFonts w:cstheme="minorHAnsi"/>
          <w:bCs/>
          <w:sz w:val="24"/>
          <w:szCs w:val="24"/>
        </w:rPr>
      </w:pPr>
    </w:p>
    <w:p w14:paraId="14BFCD88" w14:textId="2F301079" w:rsidR="00437505" w:rsidRPr="002052E3" w:rsidRDefault="00437505" w:rsidP="00A15DA9">
      <w:pPr>
        <w:spacing w:after="0" w:line="360" w:lineRule="auto"/>
        <w:jc w:val="both"/>
        <w:rPr>
          <w:rFonts w:cstheme="minorHAnsi"/>
          <w:b/>
          <w:sz w:val="24"/>
          <w:szCs w:val="24"/>
        </w:rPr>
      </w:pPr>
      <w:r w:rsidRPr="002052E3">
        <w:rPr>
          <w:rFonts w:cstheme="minorHAnsi"/>
          <w:b/>
          <w:sz w:val="24"/>
          <w:szCs w:val="24"/>
        </w:rPr>
        <w:t xml:space="preserve">ORACIÓN: </w:t>
      </w:r>
    </w:p>
    <w:p w14:paraId="404E3699" w14:textId="4E6D026B" w:rsidR="006A768E" w:rsidRPr="006A768E" w:rsidRDefault="003150AC" w:rsidP="00437505">
      <w:pPr>
        <w:spacing w:after="0" w:line="360" w:lineRule="auto"/>
        <w:jc w:val="both"/>
        <w:rPr>
          <w:rFonts w:cstheme="minorHAnsi"/>
          <w:bCs/>
          <w:sz w:val="24"/>
          <w:szCs w:val="24"/>
        </w:rPr>
      </w:pPr>
      <w:r w:rsidRPr="003150AC">
        <w:rPr>
          <w:rFonts w:cstheme="minorHAnsi"/>
          <w:bCs/>
          <w:i/>
          <w:iCs/>
          <w:sz w:val="24"/>
          <w:szCs w:val="24"/>
        </w:rPr>
        <w:t>¡Oh Señora mía! ¡Oh Madre mía! Yo me ofrezco todo a ti y, en prueba de mi filial afecto, te consagro en este día mis ojos, mis oídos, mi lengua, mi corazón, en una palabra, todo mi ser. Ya que soy todo tuyo, oh, Madre de bondad, guárdame, defiéndeme y utilízame como instrumento y posesión tuya. Amén.</w:t>
      </w:r>
    </w:p>
    <w:p w14:paraId="4A7F2113" w14:textId="77777777" w:rsidR="003150AC" w:rsidRDefault="003150AC" w:rsidP="00437505">
      <w:pPr>
        <w:spacing w:after="0" w:line="360" w:lineRule="auto"/>
        <w:jc w:val="both"/>
        <w:rPr>
          <w:rFonts w:cstheme="minorHAnsi"/>
          <w:b/>
          <w:sz w:val="24"/>
          <w:szCs w:val="24"/>
        </w:rPr>
      </w:pPr>
    </w:p>
    <w:p w14:paraId="424D380C" w14:textId="47029E49" w:rsidR="00437505" w:rsidRDefault="00437505" w:rsidP="00437505">
      <w:pPr>
        <w:spacing w:after="0" w:line="360" w:lineRule="auto"/>
        <w:jc w:val="both"/>
        <w:rPr>
          <w:rFonts w:cstheme="minorHAnsi"/>
          <w:b/>
          <w:sz w:val="24"/>
          <w:szCs w:val="24"/>
        </w:rPr>
      </w:pPr>
      <w:r w:rsidRPr="002052E3">
        <w:rPr>
          <w:rFonts w:cstheme="minorHAnsi"/>
          <w:b/>
          <w:sz w:val="24"/>
          <w:szCs w:val="24"/>
        </w:rPr>
        <w:t xml:space="preserve">PROPÓSITO DE ESTE DÍA COMO APORTE AL CAPITAL DE GRACIAS: </w:t>
      </w:r>
    </w:p>
    <w:p w14:paraId="5434CBDD" w14:textId="662DE318" w:rsidR="00437505" w:rsidRPr="00757281" w:rsidRDefault="003150AC" w:rsidP="00437505">
      <w:pPr>
        <w:spacing w:after="0" w:line="360" w:lineRule="auto"/>
        <w:jc w:val="both"/>
        <w:rPr>
          <w:rFonts w:cstheme="minorHAnsi"/>
          <w:bCs/>
          <w:sz w:val="24"/>
          <w:szCs w:val="24"/>
        </w:rPr>
      </w:pPr>
      <w:r>
        <w:rPr>
          <w:rFonts w:cstheme="minorHAnsi"/>
          <w:bCs/>
          <w:sz w:val="24"/>
          <w:szCs w:val="24"/>
        </w:rPr>
        <w:t xml:space="preserve">Hoy me detengo, en algún momento de nuestro día, a mirar mi corazón: ¿Cómo está? ¿Qué siente? ¿Qué necesita? Le pedimos a María que nos ayude en eso que más nos cuesta y le ofrecemos un aporte al Capital de gracias por nuestro crecimiento </w:t>
      </w:r>
      <w:r w:rsidR="000477D4">
        <w:rPr>
          <w:rFonts w:cstheme="minorHAnsi"/>
          <w:bCs/>
          <w:sz w:val="24"/>
          <w:szCs w:val="24"/>
        </w:rPr>
        <w:t xml:space="preserve">personal y </w:t>
      </w:r>
      <w:r>
        <w:rPr>
          <w:rFonts w:cstheme="minorHAnsi"/>
          <w:bCs/>
          <w:sz w:val="24"/>
          <w:szCs w:val="24"/>
        </w:rPr>
        <w:t xml:space="preserve">espiritual. </w:t>
      </w:r>
    </w:p>
    <w:sectPr w:rsidR="00437505" w:rsidRPr="00757281" w:rsidSect="00757281">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A1B38"/>
    <w:multiLevelType w:val="hybridMultilevel"/>
    <w:tmpl w:val="CD002C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BA0767F"/>
    <w:multiLevelType w:val="hybridMultilevel"/>
    <w:tmpl w:val="8174B562"/>
    <w:lvl w:ilvl="0" w:tplc="2C0A0001">
      <w:start w:val="1"/>
      <w:numFmt w:val="bullet"/>
      <w:lvlText w:val=""/>
      <w:lvlJc w:val="left"/>
      <w:pPr>
        <w:ind w:left="1170" w:hanging="360"/>
      </w:pPr>
      <w:rPr>
        <w:rFonts w:ascii="Symbol" w:hAnsi="Symbol" w:hint="default"/>
      </w:rPr>
    </w:lvl>
    <w:lvl w:ilvl="1" w:tplc="2C0A0003" w:tentative="1">
      <w:start w:val="1"/>
      <w:numFmt w:val="bullet"/>
      <w:lvlText w:val="o"/>
      <w:lvlJc w:val="left"/>
      <w:pPr>
        <w:ind w:left="1890" w:hanging="360"/>
      </w:pPr>
      <w:rPr>
        <w:rFonts w:ascii="Courier New" w:hAnsi="Courier New" w:cs="Courier New" w:hint="default"/>
      </w:rPr>
    </w:lvl>
    <w:lvl w:ilvl="2" w:tplc="2C0A0005" w:tentative="1">
      <w:start w:val="1"/>
      <w:numFmt w:val="bullet"/>
      <w:lvlText w:val=""/>
      <w:lvlJc w:val="left"/>
      <w:pPr>
        <w:ind w:left="2610" w:hanging="360"/>
      </w:pPr>
      <w:rPr>
        <w:rFonts w:ascii="Wingdings" w:hAnsi="Wingdings" w:hint="default"/>
      </w:rPr>
    </w:lvl>
    <w:lvl w:ilvl="3" w:tplc="2C0A0001" w:tentative="1">
      <w:start w:val="1"/>
      <w:numFmt w:val="bullet"/>
      <w:lvlText w:val=""/>
      <w:lvlJc w:val="left"/>
      <w:pPr>
        <w:ind w:left="3330" w:hanging="360"/>
      </w:pPr>
      <w:rPr>
        <w:rFonts w:ascii="Symbol" w:hAnsi="Symbol" w:hint="default"/>
      </w:rPr>
    </w:lvl>
    <w:lvl w:ilvl="4" w:tplc="2C0A0003" w:tentative="1">
      <w:start w:val="1"/>
      <w:numFmt w:val="bullet"/>
      <w:lvlText w:val="o"/>
      <w:lvlJc w:val="left"/>
      <w:pPr>
        <w:ind w:left="4050" w:hanging="360"/>
      </w:pPr>
      <w:rPr>
        <w:rFonts w:ascii="Courier New" w:hAnsi="Courier New" w:cs="Courier New" w:hint="default"/>
      </w:rPr>
    </w:lvl>
    <w:lvl w:ilvl="5" w:tplc="2C0A0005" w:tentative="1">
      <w:start w:val="1"/>
      <w:numFmt w:val="bullet"/>
      <w:lvlText w:val=""/>
      <w:lvlJc w:val="left"/>
      <w:pPr>
        <w:ind w:left="4770" w:hanging="360"/>
      </w:pPr>
      <w:rPr>
        <w:rFonts w:ascii="Wingdings" w:hAnsi="Wingdings" w:hint="default"/>
      </w:rPr>
    </w:lvl>
    <w:lvl w:ilvl="6" w:tplc="2C0A0001" w:tentative="1">
      <w:start w:val="1"/>
      <w:numFmt w:val="bullet"/>
      <w:lvlText w:val=""/>
      <w:lvlJc w:val="left"/>
      <w:pPr>
        <w:ind w:left="5490" w:hanging="360"/>
      </w:pPr>
      <w:rPr>
        <w:rFonts w:ascii="Symbol" w:hAnsi="Symbol" w:hint="default"/>
      </w:rPr>
    </w:lvl>
    <w:lvl w:ilvl="7" w:tplc="2C0A0003" w:tentative="1">
      <w:start w:val="1"/>
      <w:numFmt w:val="bullet"/>
      <w:lvlText w:val="o"/>
      <w:lvlJc w:val="left"/>
      <w:pPr>
        <w:ind w:left="6210" w:hanging="360"/>
      </w:pPr>
      <w:rPr>
        <w:rFonts w:ascii="Courier New" w:hAnsi="Courier New" w:cs="Courier New" w:hint="default"/>
      </w:rPr>
    </w:lvl>
    <w:lvl w:ilvl="8" w:tplc="2C0A0005" w:tentative="1">
      <w:start w:val="1"/>
      <w:numFmt w:val="bullet"/>
      <w:lvlText w:val=""/>
      <w:lvlJc w:val="left"/>
      <w:pPr>
        <w:ind w:left="6930" w:hanging="360"/>
      </w:pPr>
      <w:rPr>
        <w:rFonts w:ascii="Wingdings" w:hAnsi="Wingdings" w:hint="default"/>
      </w:rPr>
    </w:lvl>
  </w:abstractNum>
  <w:abstractNum w:abstractNumId="2" w15:restartNumberingAfterBreak="0">
    <w:nsid w:val="3CAE1075"/>
    <w:multiLevelType w:val="hybridMultilevel"/>
    <w:tmpl w:val="221CF67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42B67902"/>
    <w:multiLevelType w:val="hybridMultilevel"/>
    <w:tmpl w:val="2E40B21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15:restartNumberingAfterBreak="0">
    <w:nsid w:val="5C236D18"/>
    <w:multiLevelType w:val="hybridMultilevel"/>
    <w:tmpl w:val="11BCA9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46C4E13"/>
    <w:multiLevelType w:val="hybridMultilevel"/>
    <w:tmpl w:val="CA9433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9791FAD"/>
    <w:multiLevelType w:val="hybridMultilevel"/>
    <w:tmpl w:val="CE72854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15:restartNumberingAfterBreak="0">
    <w:nsid w:val="6A64499F"/>
    <w:multiLevelType w:val="hybridMultilevel"/>
    <w:tmpl w:val="2774E0C2"/>
    <w:lvl w:ilvl="0" w:tplc="2C0A0001">
      <w:start w:val="1"/>
      <w:numFmt w:val="bullet"/>
      <w:lvlText w:val=""/>
      <w:lvlJc w:val="left"/>
      <w:pPr>
        <w:ind w:left="1890" w:hanging="360"/>
      </w:pPr>
      <w:rPr>
        <w:rFonts w:ascii="Symbol" w:hAnsi="Symbol" w:hint="default"/>
      </w:rPr>
    </w:lvl>
    <w:lvl w:ilvl="1" w:tplc="2C0A0003" w:tentative="1">
      <w:start w:val="1"/>
      <w:numFmt w:val="bullet"/>
      <w:lvlText w:val="o"/>
      <w:lvlJc w:val="left"/>
      <w:pPr>
        <w:ind w:left="2610" w:hanging="360"/>
      </w:pPr>
      <w:rPr>
        <w:rFonts w:ascii="Courier New" w:hAnsi="Courier New" w:cs="Courier New" w:hint="default"/>
      </w:rPr>
    </w:lvl>
    <w:lvl w:ilvl="2" w:tplc="2C0A0005" w:tentative="1">
      <w:start w:val="1"/>
      <w:numFmt w:val="bullet"/>
      <w:lvlText w:val=""/>
      <w:lvlJc w:val="left"/>
      <w:pPr>
        <w:ind w:left="3330" w:hanging="360"/>
      </w:pPr>
      <w:rPr>
        <w:rFonts w:ascii="Wingdings" w:hAnsi="Wingdings" w:hint="default"/>
      </w:rPr>
    </w:lvl>
    <w:lvl w:ilvl="3" w:tplc="2C0A0001" w:tentative="1">
      <w:start w:val="1"/>
      <w:numFmt w:val="bullet"/>
      <w:lvlText w:val=""/>
      <w:lvlJc w:val="left"/>
      <w:pPr>
        <w:ind w:left="4050" w:hanging="360"/>
      </w:pPr>
      <w:rPr>
        <w:rFonts w:ascii="Symbol" w:hAnsi="Symbol" w:hint="default"/>
      </w:rPr>
    </w:lvl>
    <w:lvl w:ilvl="4" w:tplc="2C0A0003" w:tentative="1">
      <w:start w:val="1"/>
      <w:numFmt w:val="bullet"/>
      <w:lvlText w:val="o"/>
      <w:lvlJc w:val="left"/>
      <w:pPr>
        <w:ind w:left="4770" w:hanging="360"/>
      </w:pPr>
      <w:rPr>
        <w:rFonts w:ascii="Courier New" w:hAnsi="Courier New" w:cs="Courier New" w:hint="default"/>
      </w:rPr>
    </w:lvl>
    <w:lvl w:ilvl="5" w:tplc="2C0A0005" w:tentative="1">
      <w:start w:val="1"/>
      <w:numFmt w:val="bullet"/>
      <w:lvlText w:val=""/>
      <w:lvlJc w:val="left"/>
      <w:pPr>
        <w:ind w:left="5490" w:hanging="360"/>
      </w:pPr>
      <w:rPr>
        <w:rFonts w:ascii="Wingdings" w:hAnsi="Wingdings" w:hint="default"/>
      </w:rPr>
    </w:lvl>
    <w:lvl w:ilvl="6" w:tplc="2C0A0001" w:tentative="1">
      <w:start w:val="1"/>
      <w:numFmt w:val="bullet"/>
      <w:lvlText w:val=""/>
      <w:lvlJc w:val="left"/>
      <w:pPr>
        <w:ind w:left="6210" w:hanging="360"/>
      </w:pPr>
      <w:rPr>
        <w:rFonts w:ascii="Symbol" w:hAnsi="Symbol" w:hint="default"/>
      </w:rPr>
    </w:lvl>
    <w:lvl w:ilvl="7" w:tplc="2C0A0003" w:tentative="1">
      <w:start w:val="1"/>
      <w:numFmt w:val="bullet"/>
      <w:lvlText w:val="o"/>
      <w:lvlJc w:val="left"/>
      <w:pPr>
        <w:ind w:left="6930" w:hanging="360"/>
      </w:pPr>
      <w:rPr>
        <w:rFonts w:ascii="Courier New" w:hAnsi="Courier New" w:cs="Courier New" w:hint="default"/>
      </w:rPr>
    </w:lvl>
    <w:lvl w:ilvl="8" w:tplc="2C0A0005" w:tentative="1">
      <w:start w:val="1"/>
      <w:numFmt w:val="bullet"/>
      <w:lvlText w:val=""/>
      <w:lvlJc w:val="left"/>
      <w:pPr>
        <w:ind w:left="7650" w:hanging="360"/>
      </w:pPr>
      <w:rPr>
        <w:rFonts w:ascii="Wingdings" w:hAnsi="Wingdings" w:hint="default"/>
      </w:rPr>
    </w:lvl>
  </w:abstractNum>
  <w:abstractNum w:abstractNumId="8" w15:restartNumberingAfterBreak="0">
    <w:nsid w:val="72EF194E"/>
    <w:multiLevelType w:val="hybridMultilevel"/>
    <w:tmpl w:val="D718326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6961BBB"/>
    <w:multiLevelType w:val="hybridMultilevel"/>
    <w:tmpl w:val="280E20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7"/>
  </w:num>
  <w:num w:numId="5">
    <w:abstractNumId w:val="6"/>
  </w:num>
  <w:num w:numId="6">
    <w:abstractNumId w:val="9"/>
  </w:num>
  <w:num w:numId="7">
    <w:abstractNumId w:val="3"/>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94"/>
    <w:rsid w:val="00046A1E"/>
    <w:rsid w:val="000477D4"/>
    <w:rsid w:val="000A78C1"/>
    <w:rsid w:val="000D6466"/>
    <w:rsid w:val="00130EC3"/>
    <w:rsid w:val="00154E11"/>
    <w:rsid w:val="00167C8C"/>
    <w:rsid w:val="001810AF"/>
    <w:rsid w:val="001A1373"/>
    <w:rsid w:val="001B1AD5"/>
    <w:rsid w:val="001E4ADD"/>
    <w:rsid w:val="001F28F3"/>
    <w:rsid w:val="002052E3"/>
    <w:rsid w:val="0022147F"/>
    <w:rsid w:val="00227B51"/>
    <w:rsid w:val="00234502"/>
    <w:rsid w:val="00256DEB"/>
    <w:rsid w:val="002B37EE"/>
    <w:rsid w:val="002D0DC9"/>
    <w:rsid w:val="002F0ED4"/>
    <w:rsid w:val="002F6245"/>
    <w:rsid w:val="003150AC"/>
    <w:rsid w:val="003223CF"/>
    <w:rsid w:val="00323534"/>
    <w:rsid w:val="00323B83"/>
    <w:rsid w:val="00355A53"/>
    <w:rsid w:val="00363076"/>
    <w:rsid w:val="00366D09"/>
    <w:rsid w:val="003866E6"/>
    <w:rsid w:val="003B345C"/>
    <w:rsid w:val="003B6C78"/>
    <w:rsid w:val="003D194F"/>
    <w:rsid w:val="003E0888"/>
    <w:rsid w:val="004021DA"/>
    <w:rsid w:val="00430D2F"/>
    <w:rsid w:val="00437505"/>
    <w:rsid w:val="004533A5"/>
    <w:rsid w:val="004903E7"/>
    <w:rsid w:val="0049236B"/>
    <w:rsid w:val="004B030C"/>
    <w:rsid w:val="004C3B3E"/>
    <w:rsid w:val="004E6271"/>
    <w:rsid w:val="004E7086"/>
    <w:rsid w:val="004F2149"/>
    <w:rsid w:val="004F6619"/>
    <w:rsid w:val="004F72E5"/>
    <w:rsid w:val="0050025F"/>
    <w:rsid w:val="00553F06"/>
    <w:rsid w:val="00582B78"/>
    <w:rsid w:val="005A0078"/>
    <w:rsid w:val="005A38A3"/>
    <w:rsid w:val="005B3FE9"/>
    <w:rsid w:val="005B5920"/>
    <w:rsid w:val="005C06A0"/>
    <w:rsid w:val="005C3D26"/>
    <w:rsid w:val="00606BC9"/>
    <w:rsid w:val="00634A05"/>
    <w:rsid w:val="00654CE3"/>
    <w:rsid w:val="006705F5"/>
    <w:rsid w:val="00681804"/>
    <w:rsid w:val="00694A7C"/>
    <w:rsid w:val="00697DCE"/>
    <w:rsid w:val="006A12F9"/>
    <w:rsid w:val="006A768E"/>
    <w:rsid w:val="006B4D1E"/>
    <w:rsid w:val="006C674B"/>
    <w:rsid w:val="006D603F"/>
    <w:rsid w:val="007344DD"/>
    <w:rsid w:val="00747266"/>
    <w:rsid w:val="00757281"/>
    <w:rsid w:val="00757876"/>
    <w:rsid w:val="007A5C1F"/>
    <w:rsid w:val="007D1D78"/>
    <w:rsid w:val="0080470F"/>
    <w:rsid w:val="0089542E"/>
    <w:rsid w:val="008C078B"/>
    <w:rsid w:val="008E4CFF"/>
    <w:rsid w:val="00932DBA"/>
    <w:rsid w:val="009B2CFB"/>
    <w:rsid w:val="009D0524"/>
    <w:rsid w:val="00A15DA9"/>
    <w:rsid w:val="00A2135F"/>
    <w:rsid w:val="00A2524C"/>
    <w:rsid w:val="00A40491"/>
    <w:rsid w:val="00A66173"/>
    <w:rsid w:val="00AB5E98"/>
    <w:rsid w:val="00AD4D9D"/>
    <w:rsid w:val="00B14951"/>
    <w:rsid w:val="00B91A43"/>
    <w:rsid w:val="00B93B98"/>
    <w:rsid w:val="00BA18B7"/>
    <w:rsid w:val="00BA4A8A"/>
    <w:rsid w:val="00BA6C05"/>
    <w:rsid w:val="00BD369A"/>
    <w:rsid w:val="00BF0194"/>
    <w:rsid w:val="00C159E4"/>
    <w:rsid w:val="00C32043"/>
    <w:rsid w:val="00C3710C"/>
    <w:rsid w:val="00C55C65"/>
    <w:rsid w:val="00C67FBD"/>
    <w:rsid w:val="00C720FF"/>
    <w:rsid w:val="00C8179B"/>
    <w:rsid w:val="00C856D5"/>
    <w:rsid w:val="00D005B6"/>
    <w:rsid w:val="00D9755E"/>
    <w:rsid w:val="00DB28D2"/>
    <w:rsid w:val="00DB3401"/>
    <w:rsid w:val="00DB6831"/>
    <w:rsid w:val="00DD272C"/>
    <w:rsid w:val="00DD5CD4"/>
    <w:rsid w:val="00DD64B2"/>
    <w:rsid w:val="00DE16E1"/>
    <w:rsid w:val="00E421D6"/>
    <w:rsid w:val="00E658B5"/>
    <w:rsid w:val="00E65D81"/>
    <w:rsid w:val="00E85DAE"/>
    <w:rsid w:val="00E9040A"/>
    <w:rsid w:val="00EB6060"/>
    <w:rsid w:val="00EC1E57"/>
    <w:rsid w:val="00F3140E"/>
    <w:rsid w:val="00F453B4"/>
    <w:rsid w:val="00F74342"/>
    <w:rsid w:val="00FC1019"/>
    <w:rsid w:val="00FD0C02"/>
    <w:rsid w:val="00FF2DF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5607"/>
  <w15:docId w15:val="{0380F60E-728C-4DA8-8153-ADAC00C8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C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3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276</Words>
  <Characters>1521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Heredia</dc:creator>
  <cp:keywords/>
  <dc:description/>
  <cp:lastModifiedBy>Vero Heredia</cp:lastModifiedBy>
  <cp:revision>11</cp:revision>
  <dcterms:created xsi:type="dcterms:W3CDTF">2021-09-06T20:12:00Z</dcterms:created>
  <dcterms:modified xsi:type="dcterms:W3CDTF">2021-09-06T20:36:00Z</dcterms:modified>
</cp:coreProperties>
</file>